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0012207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Advancements in how to make Hydrolyzed Liquid Zeolite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Christina Rahm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60.1998901367188" w:right="1236.10656738281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00122070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240" w:lineRule="auto"/>
        <w:ind w:left="743.0400085449219"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240" w:lineRule="auto"/>
        <w:ind w:left="743.0400085449219"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240" w:lineRule="auto"/>
        <w:ind w:left="743.0400085449219"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240" w:lineRule="auto"/>
        <w:ind w:left="743.0400085449219"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1943359375" w:line="475.0875949859619" w:lineRule="auto"/>
        <w:ind w:left="19.680023193359375" w:right="101.1145019531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1943359375" w:line="475.0875949859619" w:lineRule="auto"/>
        <w:ind w:left="0" w:right="101.11450195312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91943359375" w:line="480" w:lineRule="auto"/>
        <w:ind w:left="19.680023193359375" w:right="101.11450195312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Make Hydrolyzed Liquid Zeolite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9.680023193359375" w:right="101.1145019531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9.680023193359375" w:right="101.114501953125" w:firstLine="700.3199768066406"/>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Zeolites are mineral components that contain micro-porous aluminosilicate and are commercially used as catalysts and adsorbents (To et al., 2006). These materials have many characteristics, including being porous. This feature enables them to accommodate many cations, including Magnesium, Calcium, Potassium, and Sodium ions with positive charges. Unlike others, the respective positively charged ions can comfortably exchange ions, especially while in solution form. Natural forms of this material occur worldwide and arise whenever there is a reaction between the ash and volcanic rocks (Hasegawa et al., 2010). However, this process mainly depends on specified components, particularly alkaline groundwater. While mineral zeolites exist in many perspectives and states, the most prevalent ones are stilbite, phillipsite, natrolite, and heulandite. The general production and synthesis of zeolites enable them to have vast roles and applications (Mintova et al., 2013; Shamzhy et al., 2014). For example, its essential feature has allowed it to be used in water filtering and softening mechanisms. The mentioned material traps the otherwise water hardening elements such as magnesium and calcium ions. In such a scenario, the manufactured or eventual water is always rich in sodium but lacks hardening ions (Hasegawa et al., 2010; To et al., 2006). This essay will depict whether the stated element can completely be hydrolyzed and the steps that should be followed to accomplish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a chemical process.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1943359375" w:line="48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zeolite can completely get hydrolyzed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revealed by studies, zeolite constantly undergoes complete hydrolysis, and this process encompasses many perspectives or steps (Hasegawa et al., 2010; Wheatley et al., 2014). The first and most notable condition is that this procedure incorporates the assembly-disassembly organization-reassembly technique. Compared to conventional ones, this approach has proved to produce new zeolite that is somewhat pure and reliable (Hasegawa et al., 2010; Wheatley et al., 2014). To effectively accomplish this perspective allows for the formation of the stated components, there is a need to begin the exercise by including materials with appropriate physical and chemical properties as failure to do so will deter the whole process. While researchers consider various properties to necessitate complete hydrolysis the leading ones are the existence of multiple conditions, including "double four rings" and preferentially accommodative materials (To et al., 2006; Mintova et al., 2013). Then reassemble and organization of zeolites rely on the prevailing conditions and the general expectation, especially as the final product. Material scientists and technicians have portrayed many reasons to ascertain whether the mentioned component can effectively get hydrolyzed. The most fundamental one is how it behaves insolvent and other liquids (Mintova et al., 2013; Shamzhy et al., 2014). Based on the provided information, the most commonly employed technique to necessitate hydrolysis is reassembling the layered species to lead to a relatively uniform reaction (To et al., 2006; Hasegawa et al., 2010).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associated components or materials efficiently undergo chemical transitions to form a specified condition with such an occurrence. Still, regarding complete hydrolysis, zeolite usually undergoes controlled desilication, resulting in mesoporous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components (Hasegawa et al., 2010; To et al., 2006). As revealed by academic scholars, this approach helps to strengthen the applicability of the stated chemical material. In most circumstances, the process allows for hydrolysis and other related incidences by lifting restrictions occasioned by various metrics and factors, particularly diffusion limitations (Wheatley et al., 2014; Mintova et al., 2013). Throughout various investigative studies, academic advocates mentioned how incorporating the above-stated conditions enhances the whole procedure as it modifies the ratio of Silicon and Aluminum (Hasegawa et al., 2010; Wheatley et al., 2014). The success of the entire process mainly relies on the number of alkaline solutions used, with the best outcome being experienced with optimum alkaline-based states. Based on this description and highlight, one can easily depict how zeolite can effectively get hydrolyzed when the required ratio of Silicon and Aluminum is integrated into the system (To et al., 2006; Hasegawa et al., 2010; Wheatley et al., 2014). Compared to other materials or elements, it is evident through constant exploration how including the Si and Al play an essential role in optimizing the process of neutralizing chemicals that otherwise produce zeolite and other chemical compounds.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80" w:lineRule="auto"/>
        <w:ind w:left="20.160064697265625" w:right="53.24951171875" w:firstLine="699.839935302734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Although the primary function of various elements such as micropore confinements and micro-solvation, there is a high chance that "siliceous zeolite chabazite" can be formed by integrating alkaline-based hydrolysis (Mintova et al., 2013; Wheatley et al., 2014). Throughout this process, there is always a need to incorporate Sodium Hydroxide to catalyze the formation of a given product effectively. Besides, complete hydrolysis of zeolite entirely depends on collective efforts that mainly involve reaction-related initiation. As depicted by academic professionals, this situation is occasioned by the formed Q3 defects and other occurrences (Wheatley et al., 2014; Shamzhy et al., 2014). Based on similar scholarly research, complete hydrolysis undergoes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17.760009765625" w:right="53.72802734375" w:firstLine="9.360046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enhancement by solvating the Sodium ion cation with sufficient liquids, mainly water. Capturing the procedure or development involves including reliable hydration surroundings and natural treatments in zeolite pores (Hasegawa et al., 2010; To et al., 2006; Mintova et al., 2013). Through such a perspective, the hydrolyzed materials will exhibit the required physical and chemical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0" w:right="53.728027343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properties as their hydrolysis, synthesis, and breakdowns follow the correct procedure.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7.760009765625" w:right="53.72802734375" w:firstLine="9.3600463867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Steps that were taken to Hydrolyze zeolite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9.680023193359375" w:right="101.373291015625" w:firstLine="722.64007568359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available information, researchers have initiated many mechanisms used to hydrolyze, synthesize, and break-down zeolites into functional components (To et al., 2006; Mintova et al., 2013). High contents of various elements like Aluminum and Silicon in coal have forced scientists and technicians to study whether zeolites can be hydrolyzed from those materials. The process can be used as the first step towards obtaining high-quality components and enhancing their application, especially from a real-life situation (Mintova et al., 2013; Hasegawa et al., 2010). Although the technique was undertaken in the ancient period, its incorporation in the contemporary world will necessitate the production of suitable zeolites. To effectively heighten the whole process and necessitate upward trends, there is a need to commence the exercise by dissolving fly ash that includes making complex depolymerization related reactions. As depicted by academic scholars, this occurrence is to release various elements, particularly Aluminum and Silicon that are presented in the form of solutions through what we call the dissolution process (To et al., 2006; Mintova et al., 2013). Regardless of smooth transition during hydrolysis, it is worth noting how the whole procedure is hampered with or depends on several metrics such as agitation conditions, alkaline concentrations, existing atmospheric pressure, and temperature. With this step, researchers insisted on a need to include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26.39999389648437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optimum water content.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26.399993896484375" w:right="0" w:firstLine="693.600006103515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scholarly evidence, this situation is based on the condition that zeolites building blocks rely on hydration and cationic components (Mintova et al., 2013; Wheatley et al., 2014). One can quickly ascertain how water plays an essential role in determining the general whereabouts of hydrolyzed zeolites and related compounds. Such a liquid also helps to fill the voids created by various devices throughout hydrolysis and synthetic reaction. At this stage, it is essential for those engaged in this practical work to increase the water content (Mintova et al., 2013). Doing the stated condition depresses critical growth and ensures the hydrolyzed components have the required physical and chemical characteristics (Mintova et al., 2013; Hasegawa et al., 2010). This situation occurs for many reasons, with the first and most prevalent being the efficiency of water in deterring growth and necessitating consistent chemical conditions. While the whole process directly contradicts diverse researchers, especially around hydrolysis, it is depicted through investigative studies how integrating enough water in the system heightens crystal growth rate occasioned by enhanced colloidal silica-based dissolution rates (To et al., 2006; Hasegawa et al., 2010). With the presence of this liquid or rather conditions at this stage, there are also increased water contents that, when effectively accommodated at the mentioned section, enhances various occurrences, including purity and yield of the eventual or final products (Hasegawa et al., 2010; Mintova et al., 2013).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26.399993896484375" w:right="0" w:firstLine="693.600006103515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Compared to the previous hydrolysis and synthesis that led to the production of diverse materials and components, complete hydrolysis of Aluminum and Silicon to produce zeolites entirely depends on the prevailing water content. Its incorporation deters endless complications during the whole process. Another notable practical metric during the above-stated stage is the time or duration of the whole process and reaction (To et al., 2006; Hasegawa et al., 2010). Based on the available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this condition is an essential factor that directly determines the general transition of the provided materials into excellent and high-quality zeolites that can easily improve people's well-being (Wheatley et al., 2014; Mintova et al., 2013). Its incorporation is, in this regard, based on the fact that the intended products are always in a metastable section and hence can easily transition to various zeolites. This situation mainly occurs whenever there is a need to react against the associated changes or transformation. Studies have shown how the intended products will gradually form denser phases occasioned by constant reactions (To et al., 2006; Mintova et al., 2013). To enhance this section's general whereabouts, it is usually advisable for those engaged in experiments to rearrange sodalite cases in varied structural categories as failure to do so could necessitate a reversed reaction and will compromise with the production process. Based on the depictions by Ostwald and other academic scholars, the eventual groupings should get rearranged regularly to strengthen the formation of stable forms. In most circumstances, the eventual or the needed products are usually characterized by a relatively denser structure (Mintova et al., 2013; Hasegawa et al., 2010). Based on this description and highlight it is evident that the success of the whole process will depend on how well an individual will determine the most reliable or appropriate crystallization timeframe as doing so will generate metastable phases (Wheatley et al., 2014; Mintova et al., 2013).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26.399993896484375" w:right="0" w:firstLine="693.6000061035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synthesis time is also followed by determining the best temperature for the reaction (To et al., 2006; Mintova et al., 2013). As revealed by studies, the stated metric is one of the leading physical parameters constantly investigated in the general hydrolysis of zeolites and related materials. Based on academic studies, this condition and highlight relies on its immense effect, especially on the eventual products and the process-related kinetics (Hasegawa et al., 2010; Wheatley et al., 2014). For example, based on available information, increased crystallization temperature heightens zeolites' growth and general progression occasioned by the high kinetic energies that directly strengthen the vibration of particles. This explanation and allegation instantly reveal the interconnection between time and temperature, especially in a chemical and physical reaction (To et al., 2006; Wheatley et al., 2014). With such a perspective, one can easily depict how during the process, an increased temperature increases what we call crystallization time and vice versa. Such a depiction and description can easily be explained using the law of kinetics how the procedure can lead to various occurrences, including increased crystal growth and nucleation. This incident will enhance how coal fly ash gets converted into zeolite components with given optimum conditions that include reliable time and temperature (Mintova et al., 2013; Wheatley et al., 2014). As revealed by other academic professionals, temperature plays a vital role in the crystallization stage by initiating Ostwald ripening perspectives and allowing for proper and timely synthesis (To et al., 2006; Mintova et al., 2013). Throughout the process, it is evidence that an increase in temperature necessitates the production of higher Silicon components than Aluminum ones, and the reverse is valid for a temperature decrease.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80" w:lineRule="auto"/>
        <w:ind w:left="17.760009765625" w:right="196.07421875" w:firstLine="70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to considering temperature and time, the next step that should be followed to present a hydrolyzed zeolite entirely is the agitation that encompasses mixing (Wheatley et al., 2014; To et al., 2006). As depicted by academic advocates, this procedure increases the homogeneity of the mixture, especially in process-based metrics. Incorporating such a condition also necessitates uniformity that eventually guarantees quality and reliable experiments or productions (Hasegawa et al., 2010; Mintova et al., 2013). This development should occur in agitated vessels to allow for proper and consistent operation as this heightens mixing and hence efficiency and effectiveness. In most cases, studies have shown how presenting or somewhat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8.480072021484375" w:right="119.0344238281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using unmixed systems results in unpredictable results, including the production of highly concentrated products (To et al., 2006; Hasegawa et al., 2010).</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9.03442382812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addition to this description and highlight, the general information has revealed how using unmixed products like Aluminum, Sodium Hydroxide, and Silicon leads to the presentation of products that cannot be easily separated in the vessels thereby compromising the whole process (Geboers et al., 2011). Based on the provided information, such conditions may also necessitate the formation of various zeolite phases that could otherwise be of low quality. Throughout the crystallization procedure, the efficiency of the eventual zeolite products will entirely depend on many factors, with the first and most prevalent one being how mixing will enhance the transportation of nutrients to the ever-growing crystals that get always situated on the surface (Mintova et al., 2013; Wheatley et al., 2014). However, it is worth noting that there is a need to effectively study the system and make reliable decisions as mechanical agitation may have devastating consequences on specified attributes such as particle size-related distribution, crystal sizes, and precursor gels (Hasegawa et al., 2010; Shamzhy et al., 2014; Wheatley et al., 2014). With such a condition, relying on the most relevant selection will necessitate mixing and synthesizing materials to form hydrolyzed zeolites.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80" w:lineRule="auto"/>
        <w:ind w:left="17.760009765625" w:right="195.8349609375" w:firstLine="70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Besides the above steps and exhibitions, other procedures can get followed to entirely or somewhat produce a hydrolyzed zeolite (Hasegawa et al., 2010; Wheatley et al., 2014). While previously academic scholars relied on polyhedral condensation procedure, depolymerization, and complex polymerization to present the best outcome, individuals in the contemporary world have shifted towards other modernized and most flexible techniques that strengthen production as well as lead to efficient and reliable products (To et al., 2006; Hasegawa et al., 2010). Within these metrics, the respective personality advocated for the following three leading steps to form</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7.760009765625" w:right="85.14404296875" w:firstLine="1.9200134277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hydrolyzed zeolites: dissolution of Aluminum and Silicon, condensation procedure, and building block-related connections or linkages (Geboers et al., 2011; Wouters et al., 2001). Although it is regarded by scientists and technical personnel that proper and reliable hydrolysis could follow diverse methods and produce a similar outcome or depictions, the three stated procedures are perceived by many as the most efficient and effective in dealing with the prevailing situation (Hasegawa et al., 2010; Mintova et al., 2013). Besides this depiction and condition, before initiating the process and necessitating effective execution, the exercise needs to be conducted by ascertaining the anticipated findings and whether the targeted mechanisms can lead to recommendable depiction. The first and most prevalent step of this process allows forming a precursor gel. Such a formation is usually characterized by various incidences, particularly feedstock precursors-related depolymerization. Regardless of many outcomes, this condition helps develop what is referred to as Silicon polymers (To et al., 2006; Wheatley et al., 2014). At this phase, the eventual products contain monomeric species accompanied by TO4 or tetrahedra. The following phase encompasses complex procedures that directly differ with "zeolite to zeolite" conditions.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93.354492187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Based on exploratory investigations, this situation arises due to constant formation of monomeric species through regular depolymerization and polymerization developments that mainly rely on semi-regular structures (To et al., 2006; Wheatley et al., 2014). To effectively necessitate the process and lead to the production of appropriate materials or compounds, one must continue by joining "hydrated cat-ionic" devices together as doing so plays an essential role in balancing structure's charge-based deficiency (Hasegawa et al., 2010; Wheatley et al., 2014). These conditions, if effectively accommodated, form simplified SBU and aluminosilicates through crystallization. Contrary to the expectation, the resulting compounds always contain "6-</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80" w:lineRule="auto"/>
        <w:ind w:left="17.760009765625" w:right="86.365966796875" w:firstLine="2.40005493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membered and 4-membered rings'' that strengthens the whole process (Wheatley et al., 2014).</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86.36596679687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mechanism is followed by forming semi-structured materials, especially in the precursor gels, where its success depends on how well the stated membered components could join. Once nuclei of various elements like zeolites have effectively been produced, immense crystallizations could happen instantly. This explanation and highlight directly deduce the importance of combining different mechanisms and building blocks to form high-quality zeolites that can easily withstand various environmental conditions like high pressure and temperature (To et al., 2006; Hasegawa et al., 2010). Like another chemical and physical process, forming hydrolyzed zeolites through relevant processes depend on specific parameters or metrics, including temperature, pressure, water content, and agitation.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17.760009765625" w:right="86.365966796875" w:firstLine="2.40005493164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474.8101043701172" w:lineRule="auto"/>
        <w:ind w:left="0" w:right="86.3659667968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60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1943359375" w:line="476.89247131347656" w:lineRule="auto"/>
        <w:ind w:left="742.3200988769531" w:right="366.93359375" w:hanging="716.880035400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J., Sokol, A., French, S., Catlow, R., Sherwood, P. &amp; Van, P. (2006). Formation of Heteroatom Active Sites in Zeolites by Hydrolysis and Inversion. Angewandte Chemie International Edition, 45(10), 1633-1638.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2734375" w:line="474.8099899291992" w:lineRule="auto"/>
        <w:ind w:left="746.3999938964844" w:right="231.62353515625" w:hanging="724.079895019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Hasegawa, Y., Nagase, T., Kiyozumi, Y., Hanaoka, T. &amp; Mizukami, F. (2010). Influence of Acid on the Permeation Properties of NaA-type Zeolite Membranes. Journal of Membrane Science, 349(1-2), 189-194.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74.81067657470703" w:lineRule="auto"/>
        <w:ind w:left="749.7599792480469" w:right="806.387939453125" w:hanging="727.439880371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Mintova, S., Gilson, J. &amp; Valtchev, V. (2013). Advances in nanosized Zeolites. Nanoscale, 5(15), 6693-6703.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74.8099899291992" w:lineRule="auto"/>
        <w:ind w:left="21.360015869140625" w:right="743.55102539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Wheatley, P., Pavla, C., Greer, H., Zhou, W, Seymour, V. &amp; Daniel, M. (2014). Zeolites with continuously Tuneable Porosity. Angewandte Chemie, 126(48), 13426-13430. Geboers, J., Vyver., S, S., Carpentier, P., Jacobs, P. &amp; Sels, B. (2011). Efficient Hydrolytic Hydrogenation of Cellulose in the Presence of Ru-loaded Zeolites and Trace Amounts of Mineral Acid. Chemical Communications, 47(19), 5590-5592.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74.81027603149414" w:lineRule="auto"/>
        <w:ind w:left="741.3600158691406" w:right="334.825439453125" w:hanging="693.00003051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Shamzhy, M., Opanasenko, M., Tian, Y., Konysheva, K. &amp; Shvets, O. (2014). Germanosilicate Precursors of ADORable Zeolites obtained by Disassembly of ITH, ITR and IWR Zeolites. Chemistry of Materials, 26(19), 5789-5798.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0986328125" w:line="474.8099899291992" w:lineRule="auto"/>
        <w:ind w:left="94.81781005859375" w:right="483.1848144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Wouters, B., Chen, T. &amp; Grobet, P. (2001). Steaming of Zeolite Y: Formation of Transient Al Species. The Journal of Physical Chemistry B, 105(6), 1135-1139.</w:t>
      </w:r>
    </w:p>
    <w:sectPr>
      <w:pgSz w:h="15840" w:w="12240" w:orient="portrait"/>
      <w:pgMar w:bottom="1899.6000671386719" w:top="711.199951171875" w:left="1421.2799072265625" w:right="1341.682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